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15" w:type="dxa"/>
        <w:shd w:val="clear" w:color="auto" w:fill="EFEFE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45"/>
        <w:gridCol w:w="4935"/>
      </w:tblGrid>
      <w:tr w:rsidR="00343CF3" w:rsidRPr="00343CF3" w14:paraId="7CE0034B" w14:textId="77777777" w:rsidTr="00343CF3">
        <w:trPr>
          <w:tblHeader/>
          <w:tblCellSpacing w:w="15" w:type="dxa"/>
        </w:trPr>
        <w:tc>
          <w:tcPr>
            <w:tcW w:w="4125" w:type="dxa"/>
            <w:shd w:val="clear" w:color="auto" w:fill="EFEFEF"/>
            <w:hideMark/>
          </w:tcPr>
          <w:p w14:paraId="49D6284C" w14:textId="1A1A3404" w:rsidR="00343CF3" w:rsidRPr="00343CF3" w:rsidRDefault="00343CF3" w:rsidP="00343CF3">
            <w:pPr>
              <w:spacing w:after="300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fldChar w:fldCharType="begin"/>
            </w: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instrText xml:space="preserve"> INCLUDEPICTURE "https://www.returnonrentals.com/images/product/20162Mitchell1.jpeg" \* MERGEFORMATINET </w:instrText>
            </w: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fldChar w:fldCharType="separate"/>
            </w:r>
            <w:r w:rsidRPr="00343CF3">
              <w:rPr>
                <w:rFonts w:ascii="Times" w:eastAsia="Times New Roman" w:hAnsi="Times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247C264D" wp14:editId="36D164F1">
                  <wp:extent cx="3175000" cy="2374900"/>
                  <wp:effectExtent l="0" t="0" r="0" b="0"/>
                  <wp:docPr id="1" name="Picture 1" descr="https://www.returnonrentals.com/images/product/20162Mitchell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eturnonrentals.com/images/product/20162Mitchell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5925" w:type="dxa"/>
            <w:shd w:val="clear" w:color="auto" w:fill="EFEFE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320"/>
              <w:gridCol w:w="135"/>
            </w:tblGrid>
            <w:tr w:rsidR="00343CF3" w:rsidRPr="00343CF3" w14:paraId="7709B11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255" w:type="dxa"/>
                    <w:right w:w="15" w:type="dxa"/>
                  </w:tcMar>
                  <w:vAlign w:val="center"/>
                  <w:hideMark/>
                </w:tcPr>
                <w:p w14:paraId="37D4BAA9" w14:textId="77777777" w:rsidR="00343CF3" w:rsidRPr="00343CF3" w:rsidRDefault="00343CF3" w:rsidP="00343CF3">
                  <w:pPr>
                    <w:spacing w:line="7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aps/>
                      <w:color w:val="C70909"/>
                      <w:sz w:val="71"/>
                      <w:szCs w:val="71"/>
                    </w:rPr>
                  </w:pPr>
                  <w:bookmarkStart w:id="0" w:name="_GoBack" w:colFirst="0" w:colLast="0"/>
                  <w:r w:rsidRPr="00343CF3">
                    <w:rPr>
                      <w:rFonts w:ascii="Arial" w:eastAsia="Times New Roman" w:hAnsi="Arial" w:cs="Arial"/>
                      <w:b/>
                      <w:bCs/>
                      <w:caps/>
                      <w:color w:val="C70909"/>
                      <w:sz w:val="71"/>
                      <w:szCs w:val="71"/>
                    </w:rPr>
                    <w:t>FOR SALE</w:t>
                  </w:r>
                </w:p>
              </w:tc>
            </w:tr>
            <w:tr w:rsidR="00343CF3" w:rsidRPr="00343CF3" w14:paraId="6E72D1B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00000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49DAEAE9" w14:textId="77777777" w:rsidR="00343CF3" w:rsidRPr="00343CF3" w:rsidRDefault="00343CF3" w:rsidP="00343CF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343C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  <w:t>$68,600</w:t>
                  </w:r>
                </w:p>
              </w:tc>
            </w:tr>
            <w:tr w:rsidR="00343CF3" w:rsidRPr="00343CF3" w14:paraId="6A41FBD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45E48152" w14:textId="77777777" w:rsidR="00343CF3" w:rsidRPr="00343CF3" w:rsidRDefault="00343CF3" w:rsidP="00343CF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43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43CF3" w:rsidRPr="00343CF3" w14:paraId="4A639C3A" w14:textId="77777777">
              <w:trPr>
                <w:tblCellSpacing w:w="15" w:type="dxa"/>
              </w:trPr>
              <w:tc>
                <w:tcPr>
                  <w:tcW w:w="650" w:type="pct"/>
                  <w:vAlign w:val="center"/>
                  <w:hideMark/>
                </w:tcPr>
                <w:p w14:paraId="0066FA71" w14:textId="77777777" w:rsidR="00343CF3" w:rsidRPr="00343CF3" w:rsidRDefault="00343CF3" w:rsidP="00343CF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43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00" w:type="pct"/>
                  <w:shd w:val="clear" w:color="auto" w:fill="A6A3A3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384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0"/>
                  </w:tblGrid>
                  <w:tr w:rsidR="00343CF3" w:rsidRPr="00343CF3" w14:paraId="3793F9C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A26F49" w14:textId="77777777" w:rsidR="00343CF3" w:rsidRPr="00343CF3" w:rsidRDefault="00343CF3" w:rsidP="00343CF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3CF3">
                          <w:rPr>
                            <w:rFonts w:ascii="Times New Roman" w:eastAsia="Times New Roman" w:hAnsi="Times New Roman" w:cs="Times New Roman"/>
                          </w:rPr>
                          <w:t>MarketWise Property Group LLC</w:t>
                        </w:r>
                      </w:p>
                    </w:tc>
                  </w:tr>
                  <w:tr w:rsidR="00343CF3" w:rsidRPr="00343CF3" w14:paraId="6BF1973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E1CFE7" w14:textId="77777777" w:rsidR="00343CF3" w:rsidRPr="00343CF3" w:rsidRDefault="00343CF3" w:rsidP="00343CF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3CF3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  <w:t>Joseph Reihl</w:t>
                        </w:r>
                      </w:p>
                    </w:tc>
                  </w:tr>
                  <w:tr w:rsidR="00343CF3" w:rsidRPr="00343CF3" w14:paraId="4498E3C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4267E7" w14:textId="77777777" w:rsidR="00343CF3" w:rsidRPr="00343CF3" w:rsidRDefault="00343CF3" w:rsidP="00343CF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3CF3">
                          <w:rPr>
                            <w:rFonts w:ascii="Times New Roman" w:eastAsia="Times New Roman" w:hAnsi="Times New Roman" w:cs="Times New Roman"/>
                          </w:rPr>
                          <w:t>682-593-6699</w:t>
                        </w:r>
                      </w:p>
                    </w:tc>
                  </w:tr>
                </w:tbl>
                <w:p w14:paraId="38683C57" w14:textId="77777777" w:rsidR="00343CF3" w:rsidRPr="00343CF3" w:rsidRDefault="00343CF3" w:rsidP="00343CF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41"/>
                      <w:szCs w:val="41"/>
                    </w:rPr>
                  </w:pPr>
                </w:p>
              </w:tc>
              <w:tc>
                <w:tcPr>
                  <w:tcW w:w="650" w:type="pct"/>
                  <w:vAlign w:val="center"/>
                  <w:hideMark/>
                </w:tcPr>
                <w:p w14:paraId="11DF9BAB" w14:textId="77777777" w:rsidR="00343CF3" w:rsidRPr="00343CF3" w:rsidRDefault="00343CF3" w:rsidP="00343CF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43CF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bookmarkEnd w:id="0"/>
          </w:tbl>
          <w:p w14:paraId="6A6D443F" w14:textId="77777777" w:rsidR="00343CF3" w:rsidRPr="00343CF3" w:rsidRDefault="00343CF3" w:rsidP="00343CF3">
            <w:pPr>
              <w:spacing w:after="300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</w:p>
        </w:tc>
      </w:tr>
    </w:tbl>
    <w:p w14:paraId="38EB4F5B" w14:textId="77777777" w:rsidR="00343CF3" w:rsidRPr="00343CF3" w:rsidRDefault="00343CF3" w:rsidP="00343CF3">
      <w:pPr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8201"/>
        <w:gridCol w:w="1149"/>
      </w:tblGrid>
      <w:tr w:rsidR="00343CF3" w:rsidRPr="00343CF3" w14:paraId="17E1A0B3" w14:textId="77777777" w:rsidTr="00343CF3">
        <w:trPr>
          <w:tblCellSpacing w:w="15" w:type="dxa"/>
        </w:trPr>
        <w:tc>
          <w:tcPr>
            <w:tcW w:w="500" w:type="pct"/>
            <w:shd w:val="clear" w:color="auto" w:fill="FFFFFF"/>
            <w:vAlign w:val="center"/>
            <w:hideMark/>
          </w:tcPr>
          <w:p w14:paraId="36501A52" w14:textId="77777777" w:rsidR="00343CF3" w:rsidRPr="00343CF3" w:rsidRDefault="00343CF3" w:rsidP="00343CF3">
            <w:pPr>
              <w:jc w:val="center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00" w:type="pct"/>
            <w:shd w:val="clear" w:color="auto" w:fill="FFFFFF"/>
            <w:vAlign w:val="center"/>
            <w:hideMark/>
          </w:tcPr>
          <w:p w14:paraId="3A0E8179" w14:textId="77777777" w:rsidR="00343CF3" w:rsidRPr="00343CF3" w:rsidRDefault="00343CF3" w:rsidP="00343CF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Exclusive Turnkey Rental Property </w:t>
            </w:r>
            <w:proofErr w:type="gramStart"/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>For</w:t>
            </w:r>
            <w:proofErr w:type="gramEnd"/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 Sale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5989D5F3" w14:textId="77777777" w:rsidR="00343CF3" w:rsidRPr="00343CF3" w:rsidRDefault="00343CF3" w:rsidP="00343CF3">
            <w:pPr>
              <w:jc w:val="center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343CF3" w:rsidRPr="00343CF3" w14:paraId="64A98B6B" w14:textId="77777777" w:rsidTr="00343C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EA933" w14:textId="77777777" w:rsidR="00343CF3" w:rsidRPr="00343CF3" w:rsidRDefault="00343CF3" w:rsidP="00343CF3">
            <w:pPr>
              <w:jc w:val="center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DEFE2" w14:textId="77777777" w:rsidR="00343CF3" w:rsidRPr="00343CF3" w:rsidRDefault="00343CF3" w:rsidP="00343CF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Rehabbed, Tenanted, And Property Managed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86939" w14:textId="77777777" w:rsidR="00343CF3" w:rsidRPr="00343CF3" w:rsidRDefault="00343CF3" w:rsidP="00343CF3">
            <w:pPr>
              <w:jc w:val="center"/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</w:pPr>
            <w:r w:rsidRPr="00343CF3">
              <w:rPr>
                <w:rFonts w:ascii="Times" w:eastAsia="Times New Roman" w:hAnsi="Times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14:paraId="57566E4C" w14:textId="77777777" w:rsidR="00343CF3" w:rsidRPr="00343CF3" w:rsidRDefault="00343CF3" w:rsidP="00343CF3">
      <w:pPr>
        <w:rPr>
          <w:rFonts w:ascii="Times New Roman" w:eastAsia="Times New Roman" w:hAnsi="Times New Roman" w:cs="Times New Roman"/>
          <w:vanish/>
        </w:rPr>
      </w:pPr>
    </w:p>
    <w:tbl>
      <w:tblPr>
        <w:tblW w:w="10928" w:type="dxa"/>
        <w:tblCellSpacing w:w="15" w:type="dxa"/>
        <w:tblInd w:w="-45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8"/>
      </w:tblGrid>
      <w:tr w:rsidR="00343CF3" w:rsidRPr="00343CF3" w14:paraId="01CA2068" w14:textId="77777777" w:rsidTr="00343CF3">
        <w:trPr>
          <w:tblCellSpacing w:w="15" w:type="dxa"/>
        </w:trPr>
        <w:tc>
          <w:tcPr>
            <w:tcW w:w="10868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9D23F10" w14:textId="77777777" w:rsidR="00343CF3" w:rsidRPr="00343CF3" w:rsidRDefault="00343CF3" w:rsidP="00343CF3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20162 Mitchell St, Detroit, Michigan 48234</w:t>
            </w:r>
          </w:p>
        </w:tc>
      </w:tr>
    </w:tbl>
    <w:p w14:paraId="4249F638" w14:textId="77777777" w:rsidR="00343CF3" w:rsidRPr="00343CF3" w:rsidRDefault="00343CF3" w:rsidP="00343CF3">
      <w:pPr>
        <w:rPr>
          <w:rFonts w:ascii="Times New Roman" w:eastAsia="Times New Roman" w:hAnsi="Times New Roman" w:cs="Times New Roman"/>
          <w:vanish/>
        </w:rPr>
      </w:pPr>
    </w:p>
    <w:tbl>
      <w:tblPr>
        <w:tblW w:w="10999" w:type="dxa"/>
        <w:tblCellSpacing w:w="15" w:type="dxa"/>
        <w:tblInd w:w="-458" w:type="dxa"/>
        <w:tblBorders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210" w:type="dxa"/>
          <w:left w:w="150" w:type="dxa"/>
          <w:bottom w:w="210" w:type="dxa"/>
          <w:right w:w="150" w:type="dxa"/>
        </w:tblCellMar>
        <w:tblLook w:val="04A0" w:firstRow="1" w:lastRow="0" w:firstColumn="1" w:lastColumn="0" w:noHBand="0" w:noVBand="1"/>
      </w:tblPr>
      <w:tblGrid>
        <w:gridCol w:w="2335"/>
        <w:gridCol w:w="1123"/>
        <w:gridCol w:w="7541"/>
      </w:tblGrid>
      <w:tr w:rsidR="00343CF3" w:rsidRPr="00343CF3" w14:paraId="2DE7D2DA" w14:textId="77777777" w:rsidTr="00343CF3">
        <w:trPr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2A77A447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Bedroom(s)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4AE611C8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3</w:t>
            </w:r>
          </w:p>
        </w:tc>
        <w:tc>
          <w:tcPr>
            <w:tcW w:w="3408" w:type="pct"/>
            <w:vMerge w:val="restar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6703305" w14:textId="77777777" w:rsid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Description </w:t>
            </w: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br/>
              <w:t xml:space="preserve">BRICK 3 BEDROOM, 1 BATH HOUSE WITH NEW SECTION 8 TENANT </w:t>
            </w:r>
          </w:p>
          <w:p w14:paraId="258B7332" w14:textId="77777777" w:rsid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COMPLETELY REMODELED WITH NEW: </w:t>
            </w:r>
          </w:p>
          <w:p w14:paraId="0B7F6FC6" w14:textId="77777777" w:rsid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FURNACE, WATER HEATER, VINYL WINDOWS AND BLINDS, FULL KITCHEN, BATHROOM VANITY, MIRROR, NEW VINYL AND CARPET THROUGHOUT, ALL LIGHTING, PLUMBING AND PLUMBING FIXTURES, ELECTRICAL PANEL AND FIXTURES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,</w:t>
            </w: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FULL BASEMENT WITH GLASS BLOCK WINDOWS INSTALLED </w:t>
            </w:r>
          </w:p>
          <w:p w14:paraId="30B5F04A" w14:textId="77777777" w:rsid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ROOF WITH 30 YEAR ARCHITECTURAL SHINGLES (2-3 YEARS OLD) </w:t>
            </w:r>
          </w:p>
          <w:p w14:paraId="21A3C975" w14:textId="77777777" w:rsid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EXCELLENT MANAGEMENT IN PLACE </w:t>
            </w:r>
          </w:p>
          <w:p w14:paraId="4290D972" w14:textId="77777777" w:rsid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14:paraId="77450543" w14:textId="23745FED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u w:val="single"/>
              </w:rPr>
              <w:t>MORE DETAILS:</w:t>
            </w: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https://marketwise.cashflowready.com/Property/1808/7295</w:t>
            </w:r>
          </w:p>
        </w:tc>
      </w:tr>
      <w:tr w:rsidR="00343CF3" w:rsidRPr="00343CF3" w14:paraId="253E3194" w14:textId="77777777" w:rsidTr="00343CF3">
        <w:trPr>
          <w:trHeight w:val="36"/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3190C43F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Bathroom(s)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9C57091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1</w:t>
            </w:r>
          </w:p>
        </w:tc>
        <w:tc>
          <w:tcPr>
            <w:tcW w:w="3408" w:type="pct"/>
            <w:vMerge/>
            <w:shd w:val="clear" w:color="auto" w:fill="FFFFFF"/>
            <w:vAlign w:val="center"/>
            <w:hideMark/>
          </w:tcPr>
          <w:p w14:paraId="467C2FAF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343CF3" w:rsidRPr="00343CF3" w14:paraId="5763AB37" w14:textId="77777777" w:rsidTr="00343CF3">
        <w:trPr>
          <w:trHeight w:val="198"/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E00CEE9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Square Feet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600E99CF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1400</w:t>
            </w:r>
          </w:p>
        </w:tc>
        <w:tc>
          <w:tcPr>
            <w:tcW w:w="3408" w:type="pct"/>
            <w:vMerge/>
            <w:shd w:val="clear" w:color="auto" w:fill="FFFFFF"/>
            <w:vAlign w:val="center"/>
            <w:hideMark/>
          </w:tcPr>
          <w:p w14:paraId="2B2F79E2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343CF3" w:rsidRPr="00343CF3" w14:paraId="29761CF7" w14:textId="77777777" w:rsidTr="00343CF3">
        <w:trPr>
          <w:trHeight w:val="20"/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25AC4E33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Year Built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E40BF9C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1943</w:t>
            </w:r>
          </w:p>
        </w:tc>
        <w:tc>
          <w:tcPr>
            <w:tcW w:w="3408" w:type="pct"/>
            <w:vMerge/>
            <w:shd w:val="clear" w:color="auto" w:fill="FFFFFF"/>
            <w:vAlign w:val="center"/>
            <w:hideMark/>
          </w:tcPr>
          <w:p w14:paraId="7503AFA4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343CF3" w:rsidRPr="00343CF3" w14:paraId="1C163AA5" w14:textId="77777777" w:rsidTr="00343CF3">
        <w:trPr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33420945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Type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76A783B" w14:textId="424861BC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SFR</w:t>
            </w:r>
          </w:p>
        </w:tc>
        <w:tc>
          <w:tcPr>
            <w:tcW w:w="3408" w:type="pct"/>
            <w:vMerge/>
            <w:shd w:val="clear" w:color="auto" w:fill="FFFFFF"/>
            <w:vAlign w:val="center"/>
            <w:hideMark/>
          </w:tcPr>
          <w:p w14:paraId="1A9332F2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343CF3" w:rsidRPr="00343CF3" w14:paraId="6E1050B0" w14:textId="77777777" w:rsidTr="00343CF3">
        <w:trPr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BD47F6B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Lot Size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4228FD8B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4578</w:t>
            </w:r>
          </w:p>
        </w:tc>
        <w:tc>
          <w:tcPr>
            <w:tcW w:w="3408" w:type="pct"/>
            <w:vMerge/>
            <w:shd w:val="clear" w:color="auto" w:fill="FFFFFF"/>
            <w:vAlign w:val="center"/>
            <w:hideMark/>
          </w:tcPr>
          <w:p w14:paraId="399396E3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343CF3" w:rsidRPr="00343CF3" w14:paraId="7C772726" w14:textId="77777777" w:rsidTr="00343CF3">
        <w:trPr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2F4620F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Rental Amount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74627F23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$800</w:t>
            </w:r>
          </w:p>
        </w:tc>
        <w:tc>
          <w:tcPr>
            <w:tcW w:w="3408" w:type="pct"/>
            <w:vMerge/>
            <w:shd w:val="clear" w:color="auto" w:fill="FFFFFF"/>
            <w:vAlign w:val="center"/>
            <w:hideMark/>
          </w:tcPr>
          <w:p w14:paraId="01B44992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  <w:tr w:rsidR="00343CF3" w:rsidRPr="00343CF3" w14:paraId="5E64D9F1" w14:textId="77777777" w:rsidTr="00343CF3">
        <w:trPr>
          <w:tblCellSpacing w:w="15" w:type="dxa"/>
        </w:trPr>
        <w:tc>
          <w:tcPr>
            <w:tcW w:w="1041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225D718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Tax per year</w:t>
            </w:r>
          </w:p>
        </w:tc>
        <w:tc>
          <w:tcPr>
            <w:tcW w:w="497" w:type="pct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0B968B2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</w:pPr>
            <w:r w:rsidRPr="00343CF3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</w:rPr>
              <w:t>$1280</w:t>
            </w:r>
          </w:p>
        </w:tc>
        <w:tc>
          <w:tcPr>
            <w:tcW w:w="3408" w:type="pct"/>
            <w:vMerge/>
            <w:shd w:val="clear" w:color="auto" w:fill="FFFFFF"/>
            <w:vAlign w:val="center"/>
            <w:hideMark/>
          </w:tcPr>
          <w:p w14:paraId="63F23840" w14:textId="77777777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</w:tr>
    </w:tbl>
    <w:p w14:paraId="5E09D275" w14:textId="77777777" w:rsidR="00343CF3" w:rsidRPr="00343CF3" w:rsidRDefault="00343CF3" w:rsidP="00343CF3">
      <w:pPr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343CF3" w:rsidRPr="00343CF3" w14:paraId="3E4F5C89" w14:textId="77777777" w:rsidTr="00343CF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BBF86" w14:textId="3726E723" w:rsidR="00343CF3" w:rsidRPr="00343CF3" w:rsidRDefault="00343CF3" w:rsidP="00343CF3">
            <w:pPr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  <w:t xml:space="preserve">                      </w:t>
            </w:r>
            <w:r w:rsidRPr="00343CF3"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  <w:t>Call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  <w:t xml:space="preserve"> Laura -- </w:t>
            </w:r>
            <w:r w:rsidRPr="00343CF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shd w:val="clear" w:color="auto" w:fill="000000"/>
              </w:rPr>
              <w:t>682-593-6699</w:t>
            </w:r>
          </w:p>
        </w:tc>
      </w:tr>
    </w:tbl>
    <w:p w14:paraId="771C3462" w14:textId="77777777" w:rsidR="002F6E0C" w:rsidRDefault="00057625" w:rsidP="00343CF3"/>
    <w:sectPr w:rsidR="002F6E0C" w:rsidSect="0014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DECE" w14:textId="77777777" w:rsidR="00057625" w:rsidRDefault="00057625" w:rsidP="00343CF3">
      <w:r>
        <w:separator/>
      </w:r>
    </w:p>
  </w:endnote>
  <w:endnote w:type="continuationSeparator" w:id="0">
    <w:p w14:paraId="473A5DDA" w14:textId="77777777" w:rsidR="00057625" w:rsidRDefault="00057625" w:rsidP="0034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C528" w14:textId="77777777" w:rsidR="00057625" w:rsidRDefault="00057625" w:rsidP="00343CF3">
      <w:r>
        <w:separator/>
      </w:r>
    </w:p>
  </w:footnote>
  <w:footnote w:type="continuationSeparator" w:id="0">
    <w:p w14:paraId="01057584" w14:textId="77777777" w:rsidR="00057625" w:rsidRDefault="00057625" w:rsidP="0034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F3"/>
    <w:rsid w:val="00057625"/>
    <w:rsid w:val="001456B0"/>
    <w:rsid w:val="001477FF"/>
    <w:rsid w:val="003414E3"/>
    <w:rsid w:val="00343CF3"/>
    <w:rsid w:val="00434F8C"/>
    <w:rsid w:val="00514B48"/>
    <w:rsid w:val="0071480D"/>
    <w:rsid w:val="0073047D"/>
    <w:rsid w:val="008F0F2D"/>
    <w:rsid w:val="00C0308A"/>
    <w:rsid w:val="00D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F601F"/>
  <w15:chartTrackingRefBased/>
  <w15:docId w15:val="{9186CB59-069C-5148-813A-C6F84148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F3"/>
  </w:style>
  <w:style w:type="paragraph" w:styleId="Footer">
    <w:name w:val="footer"/>
    <w:basedOn w:val="Normal"/>
    <w:link w:val="FooterChar"/>
    <w:uiPriority w:val="99"/>
    <w:unhideWhenUsed/>
    <w:rsid w:val="00343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2019-08-07T13:01:00Z</dcterms:created>
  <dcterms:modified xsi:type="dcterms:W3CDTF">2019-08-07T13:07:00Z</dcterms:modified>
</cp:coreProperties>
</file>